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EF" w:rsidRPr="00372FEF" w:rsidRDefault="00372FEF" w:rsidP="00372FE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72FEF">
        <w:rPr>
          <w:rFonts w:ascii="Times New Roman" w:eastAsia="Times New Roman" w:hAnsi="Times New Roman" w:cs="Times New Roman"/>
          <w:b/>
          <w:sz w:val="32"/>
          <w:szCs w:val="32"/>
        </w:rPr>
        <w:t>Семинар</w:t>
      </w:r>
      <w:r w:rsidRPr="00372FE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72FEF">
        <w:rPr>
          <w:rFonts w:ascii="Times New Roman" w:eastAsia="Times New Roman" w:hAnsi="Times New Roman" w:cs="Times New Roman"/>
          <w:b/>
          <w:sz w:val="32"/>
          <w:szCs w:val="32"/>
        </w:rPr>
        <w:t>- Практикум   для педагогов</w:t>
      </w:r>
    </w:p>
    <w:p w:rsidR="00372FEF" w:rsidRPr="00372FEF" w:rsidRDefault="00372FEF" w:rsidP="00372FE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72FEF">
        <w:rPr>
          <w:rFonts w:ascii="Times New Roman" w:eastAsia="Times New Roman" w:hAnsi="Times New Roman" w:cs="Times New Roman"/>
          <w:b/>
          <w:sz w:val="32"/>
          <w:szCs w:val="32"/>
        </w:rPr>
        <w:t>«Поликультурное и этнокультурное воспитание   в работе  с  детьми, родителями и педагогами в ДОУ»</w:t>
      </w:r>
    </w:p>
    <w:p w:rsidR="00372FEF" w:rsidRPr="00372FEF" w:rsidRDefault="00372FEF" w:rsidP="00372FEF">
      <w:pPr>
        <w:pStyle w:val="a3"/>
        <w:spacing w:before="0" w:beforeAutospacing="0" w:after="150" w:afterAutospacing="0"/>
        <w:rPr>
          <w:b/>
          <w:sz w:val="32"/>
          <w:szCs w:val="32"/>
          <w:lang w:eastAsia="en-US"/>
        </w:rPr>
      </w:pPr>
    </w:p>
    <w:p w:rsidR="00391C91" w:rsidRPr="00372FEF" w:rsidRDefault="00372FEF" w:rsidP="00372FEF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r w:rsidRPr="00372FEF">
        <w:rPr>
          <w:b/>
          <w:sz w:val="32"/>
          <w:szCs w:val="32"/>
          <w:lang w:eastAsia="en-US"/>
        </w:rPr>
        <w:t xml:space="preserve">Цель: </w:t>
      </w:r>
      <w:r w:rsidRPr="00372FEF">
        <w:rPr>
          <w:sz w:val="32"/>
          <w:szCs w:val="32"/>
          <w:lang w:eastAsia="en-US"/>
        </w:rPr>
        <w:t>осуществление  единства  воспитательного  воздействия   семьи и ДОУ на  детей   дошкольного возраста через разнообразные  средства, формы и методы работы.</w:t>
      </w:r>
      <w:r w:rsidRPr="00372FEF">
        <w:rPr>
          <w:b/>
          <w:sz w:val="32"/>
          <w:szCs w:val="32"/>
          <w:lang w:eastAsia="en-US"/>
        </w:rPr>
        <w:t xml:space="preserve"> </w:t>
      </w:r>
      <w:r w:rsidRPr="00372FEF">
        <w:rPr>
          <w:sz w:val="32"/>
          <w:szCs w:val="32"/>
        </w:rPr>
        <w:t xml:space="preserve"> </w:t>
      </w:r>
    </w:p>
    <w:p w:rsidR="00372FEF" w:rsidRPr="00372FEF" w:rsidRDefault="00372FEF" w:rsidP="00372FEF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bookmarkStart w:id="0" w:name="_GoBack"/>
      <w:bookmarkEnd w:id="0"/>
    </w:p>
    <w:p w:rsidR="002D18F3" w:rsidRPr="00372FEF" w:rsidRDefault="00372FEF" w:rsidP="00372FEF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r w:rsidRPr="00372FEF">
        <w:rPr>
          <w:sz w:val="32"/>
          <w:szCs w:val="32"/>
        </w:rPr>
        <w:t xml:space="preserve"> </w:t>
      </w:r>
      <w:r w:rsidR="002D18F3" w:rsidRPr="00372FEF">
        <w:rPr>
          <w:sz w:val="32"/>
          <w:szCs w:val="32"/>
        </w:rPr>
        <w:t>Каждый ребенок наделен правом, развиваться духовно на основе культурного наследия своего народа, соблюдая народные традиции, обычаи, обряды. Приобщаем ко всему этому подрастающее поколение, опираясь на многовековую народную педагогику. Знать только о своем народе, для современного ребенка, очень мало. Хочется же еще уметь делать то, что могут делать другие народы: танцевать, играть в их игры, петь и говорить, как они. Такое стремление способствует расширению кругозора у ребенка, формированию мировоззрения дружелюбия. У детей развиваются познавательные способности, ум, мышление, чувство патриотизма, гордости за свой народ, и не только за свой. Значит, ребенок должен получать не только национальное, но и поликультурное воспитание.</w:t>
      </w:r>
    </w:p>
    <w:p w:rsidR="002D18F3" w:rsidRPr="00372FEF" w:rsidRDefault="00655D48" w:rsidP="00372FEF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r w:rsidRPr="00372FEF">
        <w:rPr>
          <w:sz w:val="32"/>
          <w:szCs w:val="32"/>
        </w:rPr>
        <w:t xml:space="preserve">   </w:t>
      </w:r>
      <w:r w:rsidR="002D18F3" w:rsidRPr="00372FEF">
        <w:rPr>
          <w:sz w:val="32"/>
          <w:szCs w:val="32"/>
        </w:rPr>
        <w:t>В Законе Российской Федерации «Об образовании» (ст. 14) указывается, что «содержание образования должно обеспечивать ... интеграцию личности в национальную и мировую культуру». Следовательно, каждый член современного общества, каждый ребенок, поставлен перед необходимостью быть готовым к межнациональному общению с объектами иной национальной культуры, и сегодня, как никогда, стало важно уметь жить в многонациональном обществе. Наряду с этим, в Федеральном государственном образовательном стандарте дошкольного образования прописаны основные принципы, это: приобщение детей к социокультурным нормам, традициям семьи, общества и государства, учет этнокультурной ситуации развития ребенка.</w:t>
      </w:r>
    </w:p>
    <w:p w:rsidR="002D18F3" w:rsidRPr="00372FEF" w:rsidRDefault="002D18F3" w:rsidP="00655D48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proofErr w:type="spellStart"/>
      <w:r w:rsidRPr="00372FEF">
        <w:rPr>
          <w:sz w:val="32"/>
          <w:szCs w:val="32"/>
        </w:rPr>
        <w:t>Поликультурность</w:t>
      </w:r>
      <w:proofErr w:type="spellEnd"/>
      <w:r w:rsidRPr="00372FEF">
        <w:rPr>
          <w:sz w:val="32"/>
          <w:szCs w:val="32"/>
        </w:rPr>
        <w:t xml:space="preserve"> любой территории нашей страны обуславливает необходимость поликультурного воспитания, и воспитания с дошкольного возраста. Поликультурное воспитание – это воспитание ребенка на культуре народов региона, где проживает малыш, с приоритетом для него культуры его национальности, формирование </w:t>
      </w:r>
      <w:r w:rsidRPr="00372FEF">
        <w:rPr>
          <w:sz w:val="32"/>
          <w:szCs w:val="32"/>
        </w:rPr>
        <w:lastRenderedPageBreak/>
        <w:t>толерантности. Умение жить в мире разных людей и идей, способность иметь права и свободы, при этом, не нарушая прав и свобод других людей, т. е. толерантность не передается по наследству. В каждом поколении толерантность надо воспитывать. Образование, начиная с дошкольного возраста, должно способствовать тому, чтобы, с одной стороны, ребенок осознал свои корни и тем самым мог определить место, которое он занимает в мире, и с другой – привить ему уважение к другим культурам.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 концепции дошкольного воспитания ставится задача - приобретение основ личностной культуры, её базиса, соответствующего общечеловеческим духовным ценностям. Формирование поликультурной личности определяют конкретные </w:t>
      </w: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задачи поликультурного воспитания дошкольников: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развитие  представлений о развитии человечества, об образе жизни человека в древности;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формирование у детей представлений о многообразии культур в России и мире,  приобщение детей к культурному богатству русского народа через традиции и обычаи, игры, фольклор,  воспитание позитивного отношения к различным культурам;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привитие  дошкольникам умений и навыков продуктивного взаимодействия с носителями различных культур;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воспитание в детях патриотизма, толерантности, гуманности по отношению к другим культурам.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воспитание уважения к личности и правам другого человека, общественных норм и правил поведения.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Научно-обоснованное содержание поликультурного воспитания включает в себя компоненты национальных культур: устное народное творчество, песенное народное творчество, декоративно-прикладное искусство, игры, традиции.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Ознакомление дошкольников с национальными культурами </w:t>
      </w: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реализуются через интеграцию образовательных областей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 «Познавательное развитие», «Речевое развитие», «Социально-коммуникативное развитие», «Художественно-эстетическое развитие». «Физическое развитие» также вносит свой вклад в решение этих задач, т. к. формирование физических качеств, двигательных навыков и умений тесно связано с воспитанием нравственно волевых черт личности. Физическое воспитание необходимо рассматривать шире 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как педагогический процесс воспитания личности. Физически развитый человек, крепкий,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Подвижные игры 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наиболее доступный и эффективный метод развития личности ребенка при его активной помощи. Игра 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естественный спутник жизни и поэтому отвечает законам, заложенным самой природой в развивающемся организме ребенка 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неуемной потребности его в жизнерадостных движениях. Именно игра даёт возможность ребёнку самому «прожить» то, о чём он узнал в процессе непосредственн</w:t>
      </w: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о-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образовательной деятельности. Рассказы о народных традициях не достигнут цели, если не найдут продолжения в играх, изобразительной, театрализованной деятельности. Подвижные игры  способствуют воспитанию сознательной дисциплины, воли, настойчивости в преодолении трудностей, приучают детей быть честными и правдивыми.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Используя народные подвижные игры в разных формах физкультурно-оздоровительной работы, мы можем решать развивающие, оздоровительные задачи, а также воспитательные, направленные на формирование личности ребенка, толерантных взаимоотношений в детском коллективе. Особую значимость имеют </w:t>
      </w: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народные подвижные игры,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в которые дети очень любят играть. Радость движения сочетается с духовным обогащением детей. Через игру формируется у них устойчивое отношение к культуре родной страны, создает эмоционально-положительную основу для развития патриотических чувств. Их решение является более результативным в работе с детьми старшего дошкольного возраста, так как, именно этот возраст является сенситивным для воспитания нравственности, именно в этом возрасте закладывается фундамент для дальнейшего развития личности ребенка.</w:t>
      </w:r>
    </w:p>
    <w:p w:rsidR="002D18F3" w:rsidRPr="00372FEF" w:rsidRDefault="002D18F3" w:rsidP="00655D48">
      <w:pPr>
        <w:pStyle w:val="a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32"/>
          <w:szCs w:val="32"/>
        </w:rPr>
      </w:pPr>
      <w:r w:rsidRPr="00372FEF">
        <w:rPr>
          <w:b/>
          <w:bCs/>
          <w:sz w:val="32"/>
          <w:szCs w:val="32"/>
          <w:bdr w:val="none" w:sz="0" w:space="0" w:color="auto" w:frame="1"/>
        </w:rPr>
        <w:t>Русские народные игры</w:t>
      </w:r>
      <w:r w:rsidRPr="00372FEF">
        <w:rPr>
          <w:sz w:val="32"/>
          <w:szCs w:val="32"/>
          <w:bdr w:val="none" w:sz="0" w:space="0" w:color="auto" w:frame="1"/>
        </w:rPr>
        <w:t> имеют многовековую историю, они сохранились и дошли до наших дней из глубокой старины, передавались из поколения в по</w:t>
      </w:r>
      <w:r w:rsidRPr="00372FEF">
        <w:rPr>
          <w:sz w:val="32"/>
          <w:szCs w:val="32"/>
          <w:bdr w:val="none" w:sz="0" w:space="0" w:color="auto" w:frame="1"/>
        </w:rPr>
        <w:softHyphen/>
        <w:t>коление, вбирая в себя лучшие национальные традиции.    Особенно популярными и любимыми были такие игры, </w:t>
      </w:r>
      <w:r w:rsidRPr="00372FEF">
        <w:rPr>
          <w:i/>
          <w:iCs/>
          <w:sz w:val="32"/>
          <w:szCs w:val="32"/>
          <w:bdr w:val="none" w:sz="0" w:space="0" w:color="auto" w:frame="1"/>
        </w:rPr>
        <w:t>как горелки, рус</w:t>
      </w:r>
      <w:r w:rsidRPr="00372FEF">
        <w:rPr>
          <w:i/>
          <w:iCs/>
          <w:sz w:val="32"/>
          <w:szCs w:val="32"/>
          <w:bdr w:val="none" w:sz="0" w:space="0" w:color="auto" w:frame="1"/>
        </w:rPr>
        <w:softHyphen/>
        <w:t>ская лапта, жмурки, городки, игры с мячом.</w:t>
      </w:r>
      <w:r w:rsidRPr="00372FEF">
        <w:rPr>
          <w:sz w:val="32"/>
          <w:szCs w:val="32"/>
          <w:bdr w:val="none" w:sz="0" w:space="0" w:color="auto" w:frame="1"/>
        </w:rPr>
        <w:t> Игра </w:t>
      </w:r>
      <w:r w:rsidRPr="00372FEF">
        <w:rPr>
          <w:i/>
          <w:iCs/>
          <w:sz w:val="32"/>
          <w:szCs w:val="32"/>
          <w:bdr w:val="none" w:sz="0" w:space="0" w:color="auto" w:frame="1"/>
        </w:rPr>
        <w:t>«В жмурки»</w:t>
      </w:r>
      <w:r w:rsidRPr="00372FEF">
        <w:rPr>
          <w:sz w:val="32"/>
          <w:szCs w:val="32"/>
          <w:bdr w:val="none" w:sz="0" w:space="0" w:color="auto" w:frame="1"/>
        </w:rPr>
        <w:t> была распростране</w:t>
      </w:r>
      <w:r w:rsidRPr="00372FEF">
        <w:rPr>
          <w:sz w:val="32"/>
          <w:szCs w:val="32"/>
          <w:bdr w:val="none" w:sz="0" w:space="0" w:color="auto" w:frame="1"/>
        </w:rPr>
        <w:softHyphen/>
        <w:t>на во многих областях России и имела разные названия: </w:t>
      </w:r>
      <w:r w:rsidRPr="00372FEF">
        <w:rPr>
          <w:i/>
          <w:iCs/>
          <w:sz w:val="32"/>
          <w:szCs w:val="32"/>
          <w:bdr w:val="none" w:sz="0" w:space="0" w:color="auto" w:frame="1"/>
        </w:rPr>
        <w:t>"Слепая сковорода",</w:t>
      </w:r>
      <w:r w:rsidRPr="00372FEF">
        <w:rPr>
          <w:sz w:val="32"/>
          <w:szCs w:val="32"/>
          <w:bdr w:val="none" w:sz="0" w:space="0" w:color="auto" w:frame="1"/>
        </w:rPr>
        <w:t> </w:t>
      </w:r>
      <w:r w:rsidRPr="00372FEF">
        <w:rPr>
          <w:i/>
          <w:iCs/>
          <w:sz w:val="32"/>
          <w:szCs w:val="32"/>
          <w:bdr w:val="none" w:sz="0" w:space="0" w:color="auto" w:frame="1"/>
        </w:rPr>
        <w:t>"</w:t>
      </w:r>
      <w:proofErr w:type="spellStart"/>
      <w:r w:rsidRPr="00372FEF">
        <w:rPr>
          <w:i/>
          <w:iCs/>
          <w:sz w:val="32"/>
          <w:szCs w:val="32"/>
          <w:bdr w:val="none" w:sz="0" w:space="0" w:color="auto" w:frame="1"/>
        </w:rPr>
        <w:t>Жмачки</w:t>
      </w:r>
      <w:proofErr w:type="spellEnd"/>
      <w:r w:rsidRPr="00372FEF">
        <w:rPr>
          <w:i/>
          <w:iCs/>
          <w:sz w:val="32"/>
          <w:szCs w:val="32"/>
          <w:bdr w:val="none" w:sz="0" w:space="0" w:color="auto" w:frame="1"/>
        </w:rPr>
        <w:t>"</w:t>
      </w:r>
      <w:r w:rsidRPr="00372FEF">
        <w:rPr>
          <w:sz w:val="32"/>
          <w:szCs w:val="32"/>
          <w:bdr w:val="none" w:sz="0" w:space="0" w:color="auto" w:frame="1"/>
        </w:rPr>
        <w:t>, </w:t>
      </w:r>
      <w:r w:rsidRPr="00372FEF">
        <w:rPr>
          <w:i/>
          <w:iCs/>
          <w:sz w:val="32"/>
          <w:szCs w:val="32"/>
          <w:bdr w:val="none" w:sz="0" w:space="0" w:color="auto" w:frame="1"/>
        </w:rPr>
        <w:t>"Куриная слепота", "Кривой петух" </w:t>
      </w:r>
      <w:r w:rsidRPr="00372FEF">
        <w:rPr>
          <w:sz w:val="32"/>
          <w:szCs w:val="32"/>
          <w:bdr w:val="none" w:sz="0" w:space="0" w:color="auto" w:frame="1"/>
        </w:rPr>
        <w:t xml:space="preserve">и т.д. Прежде чем начинать игру, дети хором вели разговор с водящим: "Кот, кот, на чём стоишь?" - "На квашне". - "Что в квашне?" - "Квас!" </w:t>
      </w:r>
      <w:r w:rsidRPr="00372FEF">
        <w:rPr>
          <w:sz w:val="32"/>
          <w:szCs w:val="32"/>
          <w:bdr w:val="none" w:sz="0" w:space="0" w:color="auto" w:frame="1"/>
        </w:rPr>
        <w:lastRenderedPageBreak/>
        <w:t xml:space="preserve">- "Лови мышей, а не нас!" Поговорят так с водящим, да </w:t>
      </w:r>
      <w:proofErr w:type="spellStart"/>
      <w:r w:rsidRPr="00372FEF">
        <w:rPr>
          <w:sz w:val="32"/>
          <w:szCs w:val="32"/>
          <w:bdr w:val="none" w:sz="0" w:space="0" w:color="auto" w:frame="1"/>
        </w:rPr>
        <w:t>ешё</w:t>
      </w:r>
      <w:proofErr w:type="spellEnd"/>
      <w:r w:rsidRPr="00372FEF">
        <w:rPr>
          <w:sz w:val="32"/>
          <w:szCs w:val="32"/>
          <w:bdr w:val="none" w:sz="0" w:space="0" w:color="auto" w:frame="1"/>
        </w:rPr>
        <w:t xml:space="preserve"> заставят его несколько раз повернуться на одном месте, и только после этого он начинает искать играющих, как правило,   с закрытыми, зажмуренными глазами.</w:t>
      </w:r>
    </w:p>
    <w:p w:rsidR="002D18F3" w:rsidRPr="00372FEF" w:rsidRDefault="002D18F3" w:rsidP="00655D48">
      <w:pPr>
        <w:pStyle w:val="a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32"/>
          <w:szCs w:val="32"/>
        </w:rPr>
      </w:pPr>
      <w:r w:rsidRPr="00372FEF">
        <w:rPr>
          <w:sz w:val="32"/>
          <w:szCs w:val="32"/>
          <w:bdr w:val="none" w:sz="0" w:space="0" w:color="auto" w:frame="1"/>
        </w:rPr>
        <w:t xml:space="preserve">      Немало таких игр, где успех играющих зависит, прежде </w:t>
      </w:r>
      <w:proofErr w:type="gramStart"/>
      <w:r w:rsidRPr="00372FEF">
        <w:rPr>
          <w:sz w:val="32"/>
          <w:szCs w:val="32"/>
          <w:bdr w:val="none" w:sz="0" w:space="0" w:color="auto" w:frame="1"/>
        </w:rPr>
        <w:t>всего</w:t>
      </w:r>
      <w:proofErr w:type="gramEnd"/>
      <w:r w:rsidRPr="00372FEF">
        <w:rPr>
          <w:sz w:val="32"/>
          <w:szCs w:val="32"/>
          <w:bdr w:val="none" w:sz="0" w:space="0" w:color="auto" w:frame="1"/>
        </w:rPr>
        <w:t xml:space="preserve"> от умения точно бросить биту, сбить городки, поймать мяч или попасть мячом в цель (го</w:t>
      </w:r>
      <w:r w:rsidRPr="00372FEF">
        <w:rPr>
          <w:sz w:val="32"/>
          <w:szCs w:val="32"/>
          <w:bdr w:val="none" w:sz="0" w:space="0" w:color="auto" w:frame="1"/>
        </w:rPr>
        <w:softHyphen/>
        <w:t>родки, лапта и т.д.). Как названия игр, так и правила были различны в разных областях России, но общим для них являлось стремление выиграть, одержать победу.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Решение задач поликультурного воспитания происходит эффективнее, когда национальная культура естественно вплетается в жизнь группы детского сада,  и осуществляется </w:t>
      </w: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совместными усилиями всех педагогов и специалистов детского сада и родителей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Целью данного взаимодействия является транслирование объёма знаний, необходимых старшему дошкольнику для развития представлений о человеке в областях истории и культуры, воспитания чувства любви к своей Родине, приобщения к прошлому и настоящему национальной культуры.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Все педагоги ДОУ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через различные формы работы должны знакомить детей с народными играми, народным календарем, произведениями народно-прикладного искусства, фольклором, основами православной культуры, традициями, бытом, обычаями русского народа, крестьянским трудом, что способствует развитию познавательных способностей у детей, формированию высокой нравственности, воспитывает любовь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 Отечеству, уважение к предкам,  интерес к самобытной русской культуре.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«Дела давно минувших дней, преданья старины глубокой…» становятся ближе, понятнее ребенку.  Для этого в детском саду и группах должна быть создана специальная среда с целью приобщения детей к народной культуре, народному искусству.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В </w:t>
      </w:r>
      <w:r w:rsidR="00C7538A"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каждой группе приветствуются </w:t>
      </w:r>
      <w:r w:rsidRPr="00372FEF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уголки краеведения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 (альбомы, папки и 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дидактические 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игры: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«Моя семья», «Мой город», «Государственная символика России», «Москва – столица России»,  «Защитники Отечества», «Богатыри земли русской»,   флаг,  герб, гимн России,  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комната народного быта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«Русская изба» и др.</w:t>
      </w: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)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; подборки  дидактических,  сюжетно-ролевых, русских народных, хороводных, малоподвижных, подвижных игр; а также подборки методической и   детской художественной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литературы, стихов, народных пословиц и поговорок о патриотизме, героизме, смелости и пр.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 уголках для родителей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должен обновляться материал по народному календарю, по русской кухне, по народным праздникам </w:t>
      </w:r>
      <w:r w:rsidRPr="00372FEF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«Пасха», «Рождество», Новый год», «Масленица» 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другие.</w:t>
      </w:r>
    </w:p>
    <w:p w:rsidR="002D18F3" w:rsidRPr="00372FEF" w:rsidRDefault="002D18F3" w:rsidP="00655D48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Наряду с непосредственно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организованной деятельностью педагоги, совместно с муз</w:t>
      </w: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аботниками организуют праздники</w:t>
      </w:r>
      <w:r w:rsidRPr="00372FE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: </w:t>
      </w:r>
      <w:r w:rsidRPr="00372FEF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календарные, фольклорные, обрядовые, дни именин</w:t>
      </w:r>
      <w:r w:rsidRPr="00372FE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т.д.</w:t>
      </w:r>
      <w:r w:rsidRPr="00372FE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372FE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Календарные народные праздники – уникальная возможность для детей и взрослых ежегодно погружаться в мир  народных песен, танцев, обрядов, игр и естественным путем освоить духовный опыт своего народа.</w:t>
      </w:r>
    </w:p>
    <w:p w:rsidR="002D18F3" w:rsidRPr="00372FEF" w:rsidRDefault="002D18F3" w:rsidP="00C7538A">
      <w:pPr>
        <w:pStyle w:val="a3"/>
        <w:spacing w:before="0" w:beforeAutospacing="0" w:after="150" w:afterAutospacing="0"/>
        <w:ind w:firstLine="400"/>
        <w:jc w:val="both"/>
        <w:rPr>
          <w:sz w:val="32"/>
          <w:szCs w:val="32"/>
          <w:shd w:val="clear" w:color="auto" w:fill="FFFFFF"/>
        </w:rPr>
      </w:pPr>
      <w:r w:rsidRPr="00372FEF">
        <w:rPr>
          <w:sz w:val="32"/>
          <w:szCs w:val="32"/>
          <w:shd w:val="clear" w:color="auto" w:fill="FFFFFF"/>
        </w:rPr>
        <w:t> Особое внимание нужно уделять </w:t>
      </w:r>
      <w:r w:rsidRPr="00372FEF">
        <w:rPr>
          <w:b/>
          <w:bCs/>
          <w:i/>
          <w:iCs/>
          <w:sz w:val="32"/>
          <w:szCs w:val="32"/>
          <w:bdr w:val="none" w:sz="0" w:space="0" w:color="auto" w:frame="1"/>
          <w:shd w:val="clear" w:color="auto" w:fill="FFFFFF"/>
        </w:rPr>
        <w:t>укреплению связей с родителями</w:t>
      </w:r>
      <w:r w:rsidRPr="00372FEF">
        <w:rPr>
          <w:sz w:val="32"/>
          <w:szCs w:val="32"/>
          <w:shd w:val="clear" w:color="auto" w:fill="FFFFFF"/>
        </w:rPr>
        <w:t xml:space="preserve">. В настоящее время эта работа актуальна и особенно трудна, требует большого такта и терпения, так как в молодых семьях вопросы воспитания </w:t>
      </w:r>
      <w:proofErr w:type="spellStart"/>
      <w:r w:rsidRPr="00372FEF">
        <w:rPr>
          <w:sz w:val="32"/>
          <w:szCs w:val="32"/>
          <w:shd w:val="clear" w:color="auto" w:fill="FFFFFF"/>
        </w:rPr>
        <w:t>поликультурности</w:t>
      </w:r>
      <w:proofErr w:type="spellEnd"/>
      <w:r w:rsidRPr="00372FEF">
        <w:rPr>
          <w:sz w:val="32"/>
          <w:szCs w:val="32"/>
          <w:shd w:val="clear" w:color="auto" w:fill="FFFFFF"/>
        </w:rPr>
        <w:t>, гражданственности не считаются важными, и зачастую вызывают лишь недоумение.  Работа с семьей в области поликультурного воспитания детей требует серьезного осмысления, нетрадиционных подходов и форм, иначе усилия педагогов окажутся напрасными. Нужно стараться, чтобы родители становились активными участниками педагогического процесса: принимали участие    в проведение различных утренников, развлечений, русских народных праздников, в изготовлении атрибутов</w:t>
      </w:r>
      <w:r w:rsidRPr="00372FEF"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  <w:t>,</w:t>
      </w:r>
      <w:r w:rsidRPr="00372FEF">
        <w:rPr>
          <w:sz w:val="32"/>
          <w:szCs w:val="32"/>
          <w:shd w:val="clear" w:color="auto" w:fill="FFFFFF"/>
        </w:rPr>
        <w:t> в украшении группы, активно обсуждали вопросы воспитания на родительских собраниях и семинарах.</w:t>
      </w:r>
    </w:p>
    <w:p w:rsidR="002D18F3" w:rsidRPr="00372FEF" w:rsidRDefault="002D18F3" w:rsidP="00655D48">
      <w:pPr>
        <w:pStyle w:val="a3"/>
        <w:spacing w:before="0" w:beforeAutospacing="0" w:after="150" w:afterAutospacing="0"/>
        <w:jc w:val="both"/>
        <w:rPr>
          <w:sz w:val="32"/>
          <w:szCs w:val="32"/>
        </w:rPr>
      </w:pPr>
      <w:r w:rsidRPr="00372FEF">
        <w:rPr>
          <w:sz w:val="32"/>
          <w:szCs w:val="32"/>
          <w:bdr w:val="none" w:sz="0" w:space="0" w:color="auto" w:frame="1"/>
          <w:shd w:val="clear" w:color="auto" w:fill="FFFFFF"/>
        </w:rPr>
        <w:t xml:space="preserve">  Наша Россия – это многонациональная страна. Издавна на ее территории проживает множество народов, каждый из которых по–своему самобытен и имеет богатые традиции. Это особенно важно для нашего региона, где с древнейших времен бок о бок живут разные национальности в дружеском обращении, постоянно взаимодействуя друг с другом. Дружелюбие, толерантное отношение к людям разных национальностей воспитывается благодаря усвоению детьми определенного круга знаний о других народах: местожительстве каждого из них, главном городе, природных условиях края, народной культуре. Используется фольклор, который подробно рассказывает о народах, населяющих территорию России: о русских, о народах юга и севера Европейской части России, </w:t>
      </w:r>
      <w:r w:rsidRPr="00372FEF">
        <w:rPr>
          <w:sz w:val="32"/>
          <w:szCs w:val="32"/>
          <w:bdr w:val="none" w:sz="0" w:space="0" w:color="auto" w:frame="1"/>
          <w:shd w:val="clear" w:color="auto" w:fill="FFFFFF"/>
        </w:rPr>
        <w:lastRenderedPageBreak/>
        <w:t>Северного Кавказа, Поволжья, Урала, Севера, Сибири, Дальнего Востока.</w:t>
      </w:r>
    </w:p>
    <w:p w:rsidR="0039721D" w:rsidRPr="00372FEF" w:rsidRDefault="00655D48" w:rsidP="00655D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E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55D48" w:rsidRPr="00372FEF" w:rsidRDefault="00655D48" w:rsidP="00655D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372F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Поликультурное воспитание детей среднего и старшего дошкольного возраста</w:t>
      </w: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редакцией В. Н. Вершинина </w:t>
      </w:r>
      <w:proofErr w:type="gramStart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2FE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</w:t>
      </w:r>
      <w:proofErr w:type="gramEnd"/>
      <w:r w:rsidRPr="00372FE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льяновск</w:t>
      </w: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: УИПКПРО, 2004.</w:t>
      </w:r>
    </w:p>
    <w:p w:rsidR="00655D48" w:rsidRPr="00372FEF" w:rsidRDefault="00655D48" w:rsidP="00655D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Солдатова Г. У., </w:t>
      </w:r>
      <w:proofErr w:type="spellStart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Шайгерова</w:t>
      </w:r>
      <w:proofErr w:type="spellEnd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А., </w:t>
      </w:r>
      <w:proofErr w:type="spellStart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Шарова</w:t>
      </w:r>
      <w:proofErr w:type="spellEnd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Д. “Жить в мире с собой и другими”</w:t>
      </w:r>
      <w:r w:rsidRPr="00372FE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М</w:t>
      </w: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“Генезис”,2001.</w:t>
      </w:r>
    </w:p>
    <w:p w:rsidR="00655D48" w:rsidRPr="00372FEF" w:rsidRDefault="00655D48" w:rsidP="00655D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Фопель</w:t>
      </w:r>
      <w:proofErr w:type="spellEnd"/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Как научить </w:t>
      </w:r>
      <w:r w:rsidRPr="00372F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сотрудничать</w:t>
      </w:r>
      <w:r w:rsidRPr="00372FEF">
        <w:rPr>
          <w:rFonts w:ascii="Times New Roman" w:eastAsia="Times New Roman" w:hAnsi="Times New Roman" w:cs="Times New Roman"/>
          <w:sz w:val="28"/>
          <w:szCs w:val="28"/>
          <w:lang w:eastAsia="ru-RU"/>
        </w:rPr>
        <w:t>? – М.: “Генезис”, в 4-х томах, 2003-2004.</w:t>
      </w:r>
    </w:p>
    <w:p w:rsidR="00655D48" w:rsidRPr="00372FEF" w:rsidRDefault="00655D48" w:rsidP="00655D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55D48" w:rsidRPr="00372FEF" w:rsidSect="00655D4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B"/>
    <w:rsid w:val="00273DCB"/>
    <w:rsid w:val="002D18F3"/>
    <w:rsid w:val="00372FEF"/>
    <w:rsid w:val="00391C91"/>
    <w:rsid w:val="0039721D"/>
    <w:rsid w:val="00655D48"/>
    <w:rsid w:val="00751A79"/>
    <w:rsid w:val="00C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№43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Оля</cp:lastModifiedBy>
  <cp:revision>9</cp:revision>
  <cp:lastPrinted>2022-11-15T08:20:00Z</cp:lastPrinted>
  <dcterms:created xsi:type="dcterms:W3CDTF">2021-11-26T12:01:00Z</dcterms:created>
  <dcterms:modified xsi:type="dcterms:W3CDTF">2022-11-15T08:29:00Z</dcterms:modified>
</cp:coreProperties>
</file>